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288C2" w14:textId="599D242C" w:rsidR="008F4EC9" w:rsidRPr="008F4EC9" w:rsidRDefault="008F4EC9" w:rsidP="000D2FB6">
      <w:pPr>
        <w:spacing w:after="0"/>
        <w:rPr>
          <w:rFonts w:cstheme="minorHAnsi"/>
          <w:b/>
          <w:sz w:val="44"/>
          <w:szCs w:val="44"/>
        </w:rPr>
      </w:pPr>
      <w:r w:rsidRPr="008F4EC9">
        <w:rPr>
          <w:rFonts w:cstheme="minorHAnsi"/>
          <w:b/>
          <w:sz w:val="44"/>
          <w:szCs w:val="44"/>
        </w:rPr>
        <w:t>Pressemitteilung</w:t>
      </w:r>
    </w:p>
    <w:p w14:paraId="39BD3AD9" w14:textId="60479512" w:rsidR="00211CDE" w:rsidRDefault="008C5921" w:rsidP="00603A60">
      <w:pPr>
        <w:rPr>
          <w:rFonts w:cstheme="minorHAnsi"/>
          <w:bCs/>
        </w:rPr>
      </w:pPr>
      <w:r>
        <w:rPr>
          <w:rFonts w:cstheme="minorHAnsi"/>
          <w:bCs/>
        </w:rPr>
        <w:t>23</w:t>
      </w:r>
      <w:r w:rsidR="00992279">
        <w:rPr>
          <w:rFonts w:cstheme="minorHAnsi"/>
          <w:bCs/>
        </w:rPr>
        <w:t>.0</w:t>
      </w:r>
      <w:r>
        <w:rPr>
          <w:rFonts w:cstheme="minorHAnsi"/>
          <w:bCs/>
        </w:rPr>
        <w:t>6</w:t>
      </w:r>
      <w:r w:rsidR="00992279">
        <w:rPr>
          <w:rFonts w:cstheme="minorHAnsi"/>
          <w:bCs/>
        </w:rPr>
        <w:t>.26</w:t>
      </w:r>
    </w:p>
    <w:p w14:paraId="370F9861" w14:textId="77777777" w:rsidR="003D379A" w:rsidRDefault="003D379A" w:rsidP="00603A60">
      <w:pPr>
        <w:rPr>
          <w:rFonts w:cstheme="minorHAnsi"/>
          <w:b/>
          <w:sz w:val="28"/>
          <w:szCs w:val="28"/>
        </w:rPr>
      </w:pPr>
    </w:p>
    <w:p w14:paraId="19946E2A" w14:textId="77777777" w:rsidR="008C5921" w:rsidRPr="008C5921" w:rsidRDefault="008C5921" w:rsidP="008C5921">
      <w:pPr>
        <w:pStyle w:val="StandardWeb"/>
        <w:rPr>
          <w:rFonts w:asciiTheme="minorHAnsi" w:hAnsiTheme="minorHAnsi" w:cstheme="minorHAnsi"/>
          <w:b/>
          <w:bCs/>
          <w:sz w:val="28"/>
          <w:szCs w:val="28"/>
        </w:rPr>
      </w:pPr>
      <w:r w:rsidRPr="008C5921">
        <w:rPr>
          <w:rFonts w:asciiTheme="minorHAnsi" w:hAnsiTheme="minorHAnsi" w:cstheme="minorHAnsi"/>
          <w:b/>
          <w:bCs/>
          <w:sz w:val="28"/>
          <w:szCs w:val="28"/>
        </w:rPr>
        <w:t>Praxis: Verfüllung der Stromtrassen von Amprion mit Flüssigboden</w:t>
      </w:r>
    </w:p>
    <w:p w14:paraId="7EAEEB89" w14:textId="77777777" w:rsidR="008C5921" w:rsidRPr="008C5921" w:rsidRDefault="008C5921" w:rsidP="008C5921">
      <w:pPr>
        <w:pStyle w:val="StandardWeb"/>
        <w:rPr>
          <w:rFonts w:asciiTheme="minorHAnsi" w:hAnsiTheme="minorHAnsi" w:cstheme="minorHAnsi"/>
          <w:b/>
          <w:bCs/>
          <w:sz w:val="22"/>
          <w:szCs w:val="22"/>
        </w:rPr>
      </w:pPr>
      <w:r w:rsidRPr="008C5921">
        <w:rPr>
          <w:rFonts w:asciiTheme="minorHAnsi" w:hAnsiTheme="minorHAnsi" w:cstheme="minorHAnsi"/>
          <w:b/>
          <w:bCs/>
          <w:sz w:val="22"/>
          <w:szCs w:val="22"/>
        </w:rPr>
        <w:t>ELE Beratende Ingenieure aus Essen überwachen Herstellung und Qualität des flüssigen Baustoffs</w:t>
      </w:r>
    </w:p>
    <w:p w14:paraId="5FE3B457" w14:textId="25801AD8" w:rsidR="008C5921" w:rsidRPr="008C5921" w:rsidRDefault="008C5921" w:rsidP="008C5921">
      <w:pPr>
        <w:pStyle w:val="StandardWeb"/>
        <w:rPr>
          <w:rFonts w:asciiTheme="minorHAnsi" w:hAnsiTheme="minorHAnsi" w:cstheme="minorHAnsi"/>
          <w:sz w:val="22"/>
          <w:szCs w:val="22"/>
        </w:rPr>
      </w:pPr>
      <w:r w:rsidRPr="008C5921">
        <w:rPr>
          <w:rFonts w:asciiTheme="minorHAnsi" w:hAnsiTheme="minorHAnsi" w:cstheme="minorHAnsi"/>
          <w:sz w:val="22"/>
          <w:szCs w:val="22"/>
        </w:rPr>
        <w:t>Flüssigböden haben beim Einbau von erdverlegten Bauteilen Vorteile im Vergleich zu klassischen Verfüllmaterialien. Flüssigboden besteht aus Bodenaushub, Wasser und speziellen mineralischen Bindemitteln und ist ein fließfähiger und selbstverdichtender Baustoff. Er wird u.a. im Tief- und Leitungsbau eingesetzt, um Baugruben oder Leitungsgräben nach dem Aushub hohlraumfrei zu verfüllen, er ist schnell belastbar, ohne dass das Material mechanisch verdichtet werden muss. Das innovative Verfahren ist ressourcenschonend, weil der Aushub vor Ort aufbereitet und wiederverwendet wird.</w:t>
      </w:r>
    </w:p>
    <w:p w14:paraId="0061A9DF" w14:textId="77777777" w:rsidR="008C5921" w:rsidRPr="008C5921" w:rsidRDefault="008C5921" w:rsidP="008C5921">
      <w:pPr>
        <w:pStyle w:val="StandardWeb"/>
        <w:rPr>
          <w:rFonts w:asciiTheme="minorHAnsi" w:hAnsiTheme="minorHAnsi" w:cstheme="minorHAnsi"/>
          <w:sz w:val="22"/>
          <w:szCs w:val="22"/>
        </w:rPr>
      </w:pPr>
      <w:r w:rsidRPr="008C5921">
        <w:rPr>
          <w:rFonts w:asciiTheme="minorHAnsi" w:hAnsiTheme="minorHAnsi" w:cstheme="minorHAnsi"/>
          <w:sz w:val="22"/>
          <w:szCs w:val="22"/>
        </w:rPr>
        <w:t>Die ELE Beratende Ingenieure GmbH wurde 1950 als Erdbaulaboratorium Essen (ELE) gegründet und ist heute vorwiegend mit der Untersuchung von Baugrund befasst. Mit dem zunehmenden Einsatz von Flüssigböden als Alternative zur Verfüllung mit Sand oder Kies hat sich ELE auf die Probenahme und Analyse des innovativen Baustoffs spezialisiert, denn der Einsatz von Flüssigböden kann auch nachteilig sein und birgt Risiken, wenn sie falsch zusammengestellt oder unsachgemäß verwendet werden. Ziel ist u.a. die richtige Festigkeit des Flüssigbodens, so dass er schnell begehbar und überbaubar ist und sich andererseits später wieder lösen lässt. Um Fehler zu vermeiden und die optimale Rezeptur mit Additiven wie Zement oder Bentonit und dem richtigen Wasseranteil zu erreichen, ist eine genaue Kenntnis des verwendeten Ausgangsbodens notwendig.</w:t>
      </w:r>
    </w:p>
    <w:p w14:paraId="4E5D1FE3" w14:textId="4490D92B" w:rsidR="008C5921" w:rsidRPr="008C5921" w:rsidRDefault="008C5921" w:rsidP="008C5921">
      <w:pPr>
        <w:pStyle w:val="StandardWeb"/>
        <w:rPr>
          <w:rFonts w:asciiTheme="minorHAnsi" w:hAnsiTheme="minorHAnsi" w:cstheme="minorHAnsi"/>
          <w:sz w:val="22"/>
          <w:szCs w:val="22"/>
        </w:rPr>
      </w:pPr>
      <w:r w:rsidRPr="008C5921">
        <w:rPr>
          <w:rFonts w:asciiTheme="minorHAnsi" w:hAnsiTheme="minorHAnsi" w:cstheme="minorHAnsi"/>
          <w:sz w:val="22"/>
          <w:szCs w:val="22"/>
        </w:rPr>
        <w:t xml:space="preserve"> Seit 2019 ist ELE beim Bau verschiedener Stromtrassen für den Übertragungs-Netzbetreiber Amprion aktiv. Die Leitungen sollen Strom aus Windkraft von Nord- nach Süddeutschland transportieren und werden größtenteils unterflur ausgeführt. Die Verfüllung der Leitungszone in den Gräben erfolgt größtenteils mit Flüssigboden, der vor Ort hergestellt wird. Flüssigboden ist zwar teurer als die Verfüllung mit Kies oder Sand, spart die Verdichtung, hinterlässt keine Hohlräume, ist volumenstabil und reduziert mögliche Schäden durch Wärme und Verformungen an den Stromkabeln.</w:t>
      </w:r>
    </w:p>
    <w:p w14:paraId="5AB7009D" w14:textId="77777777" w:rsidR="008C5921" w:rsidRPr="008C5921" w:rsidRDefault="008C5921" w:rsidP="008C5921">
      <w:pPr>
        <w:pStyle w:val="StandardWeb"/>
        <w:rPr>
          <w:rFonts w:asciiTheme="minorHAnsi" w:hAnsiTheme="minorHAnsi" w:cstheme="minorHAnsi"/>
          <w:sz w:val="22"/>
          <w:szCs w:val="22"/>
        </w:rPr>
      </w:pPr>
      <w:r w:rsidRPr="008C5921">
        <w:rPr>
          <w:rFonts w:asciiTheme="minorHAnsi" w:hAnsiTheme="minorHAnsi" w:cstheme="minorHAnsi"/>
          <w:sz w:val="22"/>
          <w:szCs w:val="22"/>
        </w:rPr>
        <w:t xml:space="preserve">Regelmäßig beprobt ELE entlang der 2 bis 3 km langen Bauabschnitte den Aushub, analysiert ihn auf die Verwendbarkeit für die Herstellung des Flüssigbodens und untersucht auch den hergestellten Flüssigboden. Da die Trassen durch unterschiedliche Geländeformationen verlaufen, kann es vorkommen, dass der anstehende Boden nicht für die Herstellung von Flüssigboden geeignet ist oder bestimmte Additive benötigt werden. Wenn die Trasse durch Gebiete mit stark bindigen Böden wie Lehm mit einem Feinkornanteil von über 20 % verläuft, würde der daraus hergestellte Flüssigboden sehr viel Wasser einlagern, was zu einem späteren Volumenverlust und Verformungen in der Leitungszone und in der </w:t>
      </w:r>
      <w:proofErr w:type="spellStart"/>
      <w:r w:rsidRPr="008C5921">
        <w:rPr>
          <w:rFonts w:asciiTheme="minorHAnsi" w:hAnsiTheme="minorHAnsi" w:cstheme="minorHAnsi"/>
          <w:sz w:val="22"/>
          <w:szCs w:val="22"/>
        </w:rPr>
        <w:t>Verfüllzone</w:t>
      </w:r>
      <w:proofErr w:type="spellEnd"/>
      <w:r w:rsidRPr="008C5921">
        <w:rPr>
          <w:rFonts w:asciiTheme="minorHAnsi" w:hAnsiTheme="minorHAnsi" w:cstheme="minorHAnsi"/>
          <w:sz w:val="22"/>
          <w:szCs w:val="22"/>
        </w:rPr>
        <w:t xml:space="preserve"> des Grabens führen könnte. Die Verwendung bindiger Böden kann aufgrund des hohen Wassergehalts außerdem zu einer verzögerten oder gar keiner Erhärtung führen. Auch ein zu hoher Humusanteils im Boden kann ein Grund für eine verzögerte Erhärtung oder mangelnde Festigkeitsentwicklung sein.</w:t>
      </w:r>
    </w:p>
    <w:p w14:paraId="399F7D6C" w14:textId="77777777" w:rsidR="008C5921" w:rsidRPr="008C5921" w:rsidRDefault="008C5921" w:rsidP="008C5921">
      <w:pPr>
        <w:pStyle w:val="StandardWeb"/>
        <w:rPr>
          <w:rFonts w:asciiTheme="minorHAnsi" w:hAnsiTheme="minorHAnsi" w:cstheme="minorHAnsi"/>
          <w:sz w:val="22"/>
          <w:szCs w:val="22"/>
        </w:rPr>
      </w:pPr>
    </w:p>
    <w:p w14:paraId="369B71C6" w14:textId="77777777" w:rsidR="008C5921" w:rsidRPr="008C5921" w:rsidRDefault="008C5921" w:rsidP="008C5921">
      <w:pPr>
        <w:pStyle w:val="StandardWeb"/>
        <w:rPr>
          <w:rFonts w:asciiTheme="minorHAnsi" w:hAnsiTheme="minorHAnsi" w:cstheme="minorHAnsi"/>
          <w:sz w:val="22"/>
          <w:szCs w:val="22"/>
        </w:rPr>
      </w:pPr>
      <w:r w:rsidRPr="008C5921">
        <w:rPr>
          <w:rFonts w:asciiTheme="minorHAnsi" w:hAnsiTheme="minorHAnsi" w:cstheme="minorHAnsi"/>
          <w:sz w:val="22"/>
          <w:szCs w:val="22"/>
        </w:rPr>
        <w:t>Ist der Boden zu bindig, benötigt man ein stützendes Korngerüst aus Sand oder Kies. Eine weitere wichtige Anforderung an den Flüssigboden im Leitungsbau ist die Wärmeleitfähigkeit. Auch die Wärmeleitfähigkeit des Flüssigbodens wird durch den Zuschlag von quarzreichen Böden wie Sand gesteigert.</w:t>
      </w:r>
    </w:p>
    <w:p w14:paraId="3B2C7D3B" w14:textId="77777777" w:rsidR="008C5921" w:rsidRPr="008C5921" w:rsidRDefault="008C5921" w:rsidP="008C5921">
      <w:pPr>
        <w:pStyle w:val="StandardWeb"/>
        <w:rPr>
          <w:rFonts w:asciiTheme="minorHAnsi" w:hAnsiTheme="minorHAnsi" w:cstheme="minorHAnsi"/>
          <w:sz w:val="22"/>
          <w:szCs w:val="22"/>
        </w:rPr>
      </w:pPr>
      <w:r w:rsidRPr="008C5921">
        <w:rPr>
          <w:rFonts w:asciiTheme="minorHAnsi" w:hAnsiTheme="minorHAnsi" w:cstheme="minorHAnsi"/>
          <w:sz w:val="22"/>
          <w:szCs w:val="22"/>
        </w:rPr>
        <w:t>Fazit: Trotz der höheren Herstell- und Materialkosten, der Sicherung der Leerrohre für die Leitungen gegen Aufschwimmen und eines höheren logistischen Aufwands kann die Verwendung von Flüssigboden wirtschaftlich sinnvoll sein, wenn eine qualitativ hochwertige Verfüllung im Leitungsbereich erreicht wird, die spätere Schäden an der unterirdischen Infrastruktur vermeidet. Wichtig ist allerdings die Untersuchung der verwendeten Böden auf die Eignung für den Flüssigboden.</w:t>
      </w:r>
    </w:p>
    <w:p w14:paraId="397EB7BC" w14:textId="77777777" w:rsidR="008C5921" w:rsidRPr="008C5921" w:rsidRDefault="008C5921" w:rsidP="008C5921">
      <w:pPr>
        <w:pStyle w:val="StandardWeb"/>
        <w:rPr>
          <w:rFonts w:asciiTheme="minorHAnsi" w:hAnsiTheme="minorHAnsi" w:cstheme="minorHAnsi"/>
          <w:b/>
          <w:bCs/>
          <w:sz w:val="22"/>
          <w:szCs w:val="22"/>
        </w:rPr>
      </w:pPr>
      <w:r w:rsidRPr="008C5921">
        <w:rPr>
          <w:rFonts w:asciiTheme="minorHAnsi" w:hAnsiTheme="minorHAnsi" w:cstheme="minorHAnsi"/>
          <w:b/>
          <w:bCs/>
          <w:sz w:val="22"/>
          <w:szCs w:val="22"/>
        </w:rPr>
        <w:t>Kontakt</w:t>
      </w:r>
    </w:p>
    <w:p w14:paraId="3525B246" w14:textId="66A0F358" w:rsidR="008C5921" w:rsidRPr="008C5921" w:rsidRDefault="008C5921" w:rsidP="008C5921">
      <w:pPr>
        <w:pStyle w:val="StandardWeb"/>
        <w:rPr>
          <w:rFonts w:asciiTheme="minorHAnsi" w:hAnsiTheme="minorHAnsi" w:cstheme="minorHAnsi"/>
          <w:sz w:val="22"/>
          <w:szCs w:val="22"/>
        </w:rPr>
      </w:pPr>
      <w:r w:rsidRPr="008C5921">
        <w:rPr>
          <w:rFonts w:asciiTheme="minorHAnsi" w:hAnsiTheme="minorHAnsi" w:cstheme="minorHAnsi"/>
          <w:sz w:val="22"/>
          <w:szCs w:val="22"/>
        </w:rPr>
        <w:t>ELE Beratende Ingenieure GmbH - Erdbaulaboratorium Essen</w:t>
      </w:r>
      <w:r>
        <w:rPr>
          <w:rFonts w:asciiTheme="minorHAnsi" w:hAnsiTheme="minorHAnsi" w:cstheme="minorHAnsi"/>
          <w:sz w:val="22"/>
          <w:szCs w:val="22"/>
        </w:rPr>
        <w:br/>
      </w:r>
      <w:proofErr w:type="spellStart"/>
      <w:r w:rsidRPr="008C5921">
        <w:rPr>
          <w:rFonts w:asciiTheme="minorHAnsi" w:hAnsiTheme="minorHAnsi" w:cstheme="minorHAnsi"/>
          <w:sz w:val="22"/>
          <w:szCs w:val="22"/>
        </w:rPr>
        <w:t>Schnieringshof</w:t>
      </w:r>
      <w:proofErr w:type="spellEnd"/>
      <w:r w:rsidRPr="008C5921">
        <w:rPr>
          <w:rFonts w:asciiTheme="minorHAnsi" w:hAnsiTheme="minorHAnsi" w:cstheme="minorHAnsi"/>
          <w:sz w:val="22"/>
          <w:szCs w:val="22"/>
        </w:rPr>
        <w:t xml:space="preserve"> 14</w:t>
      </w:r>
      <w:r>
        <w:rPr>
          <w:rFonts w:asciiTheme="minorHAnsi" w:hAnsiTheme="minorHAnsi" w:cstheme="minorHAnsi"/>
          <w:sz w:val="22"/>
          <w:szCs w:val="22"/>
        </w:rPr>
        <w:br/>
      </w:r>
      <w:r w:rsidRPr="008C5921">
        <w:rPr>
          <w:rFonts w:asciiTheme="minorHAnsi" w:hAnsiTheme="minorHAnsi" w:cstheme="minorHAnsi"/>
          <w:sz w:val="22"/>
          <w:szCs w:val="22"/>
        </w:rPr>
        <w:t>45329 Essen</w:t>
      </w:r>
    </w:p>
    <w:p w14:paraId="26085AD5" w14:textId="64EDC531" w:rsidR="008C5921" w:rsidRDefault="00691B18" w:rsidP="008C5921">
      <w:pPr>
        <w:pStyle w:val="StandardWeb"/>
        <w:rPr>
          <w:rFonts w:asciiTheme="minorHAnsi" w:hAnsiTheme="minorHAnsi" w:cstheme="minorHAnsi"/>
          <w:sz w:val="22"/>
          <w:szCs w:val="22"/>
        </w:rPr>
      </w:pPr>
      <w:r>
        <w:rPr>
          <w:rFonts w:asciiTheme="minorHAnsi" w:hAnsiTheme="minorHAnsi" w:cstheme="minorHAnsi"/>
          <w:sz w:val="22"/>
          <w:szCs w:val="22"/>
        </w:rPr>
        <w:t xml:space="preserve">Herr </w:t>
      </w:r>
      <w:r w:rsidR="008C5921" w:rsidRPr="008C5921">
        <w:rPr>
          <w:rFonts w:asciiTheme="minorHAnsi" w:hAnsiTheme="minorHAnsi" w:cstheme="minorHAnsi"/>
          <w:sz w:val="22"/>
          <w:szCs w:val="22"/>
        </w:rPr>
        <w:t>Robin Duszynski</w:t>
      </w:r>
      <w:r w:rsidR="008C5921">
        <w:rPr>
          <w:rFonts w:asciiTheme="minorHAnsi" w:hAnsiTheme="minorHAnsi" w:cstheme="minorHAnsi"/>
          <w:sz w:val="22"/>
          <w:szCs w:val="22"/>
        </w:rPr>
        <w:br/>
      </w:r>
      <w:r w:rsidR="008C5921" w:rsidRPr="008C5921">
        <w:rPr>
          <w:rFonts w:asciiTheme="minorHAnsi" w:hAnsiTheme="minorHAnsi" w:cstheme="minorHAnsi"/>
          <w:sz w:val="22"/>
          <w:szCs w:val="22"/>
        </w:rPr>
        <w:t>Tel. +49162 2914597</w:t>
      </w:r>
      <w:r w:rsidR="008C5921">
        <w:rPr>
          <w:rFonts w:asciiTheme="minorHAnsi" w:hAnsiTheme="minorHAnsi" w:cstheme="minorHAnsi"/>
          <w:sz w:val="22"/>
          <w:szCs w:val="22"/>
        </w:rPr>
        <w:br/>
      </w:r>
      <w:r w:rsidR="008C5921" w:rsidRPr="008C5921">
        <w:rPr>
          <w:rFonts w:asciiTheme="minorHAnsi" w:hAnsiTheme="minorHAnsi" w:cstheme="minorHAnsi"/>
          <w:sz w:val="22"/>
          <w:szCs w:val="22"/>
        </w:rPr>
        <w:t xml:space="preserve">E-Mail: </w:t>
      </w:r>
      <w:hyperlink r:id="rId7" w:history="1">
        <w:r w:rsidR="008C5921" w:rsidRPr="000D449A">
          <w:rPr>
            <w:rStyle w:val="Hyperlink"/>
            <w:rFonts w:asciiTheme="minorHAnsi" w:hAnsiTheme="minorHAnsi" w:cstheme="minorHAnsi"/>
            <w:sz w:val="22"/>
            <w:szCs w:val="22"/>
          </w:rPr>
          <w:t>robin.duszynski@ele-e.de</w:t>
        </w:r>
      </w:hyperlink>
      <w:r w:rsidR="008C5921">
        <w:rPr>
          <w:rFonts w:asciiTheme="minorHAnsi" w:hAnsiTheme="minorHAnsi" w:cstheme="minorHAnsi"/>
          <w:sz w:val="22"/>
          <w:szCs w:val="22"/>
        </w:rPr>
        <w:br/>
      </w:r>
      <w:r w:rsidR="008C5921" w:rsidRPr="008C5921">
        <w:rPr>
          <w:rFonts w:asciiTheme="minorHAnsi" w:hAnsiTheme="minorHAnsi" w:cstheme="minorHAnsi"/>
          <w:sz w:val="22"/>
          <w:szCs w:val="22"/>
        </w:rPr>
        <w:t xml:space="preserve">Internet: </w:t>
      </w:r>
      <w:hyperlink r:id="rId8" w:history="1">
        <w:r w:rsidR="008C5921" w:rsidRPr="000D449A">
          <w:rPr>
            <w:rStyle w:val="Hyperlink"/>
            <w:rFonts w:asciiTheme="minorHAnsi" w:hAnsiTheme="minorHAnsi" w:cstheme="minorHAnsi"/>
            <w:sz w:val="22"/>
            <w:szCs w:val="22"/>
          </w:rPr>
          <w:t>www.ele-e.de</w:t>
        </w:r>
      </w:hyperlink>
    </w:p>
    <w:p w14:paraId="5C4C1417" w14:textId="77777777" w:rsidR="003D1F38" w:rsidRDefault="00A82962" w:rsidP="003D1F38">
      <w:pPr>
        <w:pStyle w:val="StandardWeb"/>
        <w:rPr>
          <w:rFonts w:ascii="Calibri" w:hAnsi="Calibri" w:cs="Calibri"/>
          <w:b/>
          <w:bCs/>
          <w:sz w:val="22"/>
          <w:szCs w:val="22"/>
        </w:rPr>
      </w:pPr>
      <w:r>
        <w:rPr>
          <w:rFonts w:ascii="Calibri" w:hAnsi="Calibri" w:cs="Calibri"/>
          <w:b/>
          <w:bCs/>
          <w:sz w:val="22"/>
          <w:szCs w:val="22"/>
        </w:rPr>
        <w:t>Bildunterschriften</w:t>
      </w:r>
    </w:p>
    <w:p w14:paraId="6D5E7BFB" w14:textId="77777777" w:rsidR="003916D3" w:rsidRPr="003916D3" w:rsidRDefault="00EB7EE6" w:rsidP="00DC7B2E">
      <w:pPr>
        <w:pStyle w:val="StandardWeb"/>
        <w:numPr>
          <w:ilvl w:val="0"/>
          <w:numId w:val="7"/>
        </w:numPr>
        <w:autoSpaceDE w:val="0"/>
        <w:autoSpaceDN w:val="0"/>
        <w:adjustRightInd w:val="0"/>
        <w:spacing w:after="0"/>
        <w:rPr>
          <w:rFonts w:cstheme="minorHAnsi"/>
        </w:rPr>
      </w:pPr>
      <w:r w:rsidRPr="003916D3">
        <w:rPr>
          <w:rFonts w:asciiTheme="minorHAnsi" w:hAnsiTheme="minorHAnsi" w:cstheme="minorHAnsi"/>
          <w:sz w:val="22"/>
          <w:szCs w:val="22"/>
        </w:rPr>
        <w:t>Bestimmung des Ausbreitmaßes des Flüssigbodens</w:t>
      </w:r>
    </w:p>
    <w:p w14:paraId="51CFC514" w14:textId="470D8971" w:rsidR="00EB7EE6" w:rsidRPr="003916D3" w:rsidRDefault="003916D3" w:rsidP="00DC7B2E">
      <w:pPr>
        <w:pStyle w:val="StandardWeb"/>
        <w:numPr>
          <w:ilvl w:val="0"/>
          <w:numId w:val="7"/>
        </w:numPr>
        <w:autoSpaceDE w:val="0"/>
        <w:autoSpaceDN w:val="0"/>
        <w:adjustRightInd w:val="0"/>
        <w:spacing w:after="0"/>
        <w:rPr>
          <w:rFonts w:asciiTheme="minorHAnsi" w:hAnsiTheme="minorHAnsi" w:cstheme="minorHAnsi"/>
          <w:sz w:val="22"/>
          <w:szCs w:val="22"/>
        </w:rPr>
      </w:pPr>
      <w:r w:rsidRPr="003916D3">
        <w:rPr>
          <w:rFonts w:asciiTheme="minorHAnsi" w:hAnsiTheme="minorHAnsi" w:cstheme="minorHAnsi"/>
          <w:sz w:val="22"/>
          <w:szCs w:val="22"/>
        </w:rPr>
        <w:t>Verfüllung des Leitungsgrabens mit Flüssigboden</w:t>
      </w:r>
    </w:p>
    <w:p w14:paraId="147354D9" w14:textId="4BA69C87" w:rsidR="00062B99" w:rsidRPr="00062B99" w:rsidRDefault="00062B99" w:rsidP="00062B99">
      <w:pPr>
        <w:autoSpaceDE w:val="0"/>
        <w:autoSpaceDN w:val="0"/>
        <w:adjustRightInd w:val="0"/>
        <w:spacing w:after="0" w:line="240" w:lineRule="auto"/>
        <w:rPr>
          <w:rFonts w:cstheme="minorHAnsi"/>
          <w:b/>
          <w:bCs/>
          <w:sz w:val="28"/>
          <w:szCs w:val="28"/>
        </w:rPr>
      </w:pPr>
      <w:r w:rsidRPr="00062B99">
        <w:rPr>
          <w:rFonts w:cstheme="minorHAnsi"/>
          <w:b/>
          <w:bCs/>
          <w:sz w:val="28"/>
          <w:szCs w:val="28"/>
        </w:rPr>
        <w:t>Für die Redaktionen</w:t>
      </w:r>
    </w:p>
    <w:p w14:paraId="366CBD44" w14:textId="71939677" w:rsidR="00062B99" w:rsidRDefault="00062B99" w:rsidP="00603A60">
      <w:pPr>
        <w:spacing w:after="0"/>
        <w:rPr>
          <w:rStyle w:val="Hyperlink"/>
        </w:rPr>
      </w:pPr>
    </w:p>
    <w:p w14:paraId="4600420D" w14:textId="04B2EB44" w:rsidR="00AA5933" w:rsidRDefault="00AA5933" w:rsidP="00603A60">
      <w:pPr>
        <w:spacing w:after="0"/>
        <w:rPr>
          <w:rFonts w:cstheme="minorHAnsi"/>
        </w:rPr>
      </w:pPr>
      <w:r w:rsidRPr="00062B99">
        <w:rPr>
          <w:rFonts w:cstheme="minorHAnsi"/>
        </w:rPr>
        <w:t>Zur Veröffentlichung, honorarfrei. Belegexemplar oder Hinweis erbeten.</w:t>
      </w:r>
    </w:p>
    <w:p w14:paraId="5EF84F9E" w14:textId="77777777" w:rsidR="00AA5933" w:rsidRDefault="00AA5933" w:rsidP="00603A60">
      <w:pPr>
        <w:spacing w:after="0"/>
        <w:rPr>
          <w:rStyle w:val="Hyperlink"/>
        </w:rPr>
      </w:pPr>
    </w:p>
    <w:p w14:paraId="1E804F48" w14:textId="7D131DDD" w:rsidR="005943E1" w:rsidRDefault="00DC33B1" w:rsidP="005943E1">
      <w:pPr>
        <w:spacing w:after="0"/>
        <w:rPr>
          <w:rFonts w:cstheme="minorHAnsi"/>
          <w:b/>
          <w:bCs/>
        </w:rPr>
      </w:pPr>
      <w:r>
        <w:rPr>
          <w:rFonts w:cstheme="minorHAnsi"/>
          <w:b/>
          <w:bCs/>
        </w:rPr>
        <w:t>Bildrechte</w:t>
      </w:r>
    </w:p>
    <w:p w14:paraId="202161DA" w14:textId="1677E59B" w:rsidR="00992279" w:rsidRDefault="008C5921" w:rsidP="00D2729E">
      <w:pPr>
        <w:spacing w:after="0"/>
        <w:rPr>
          <w:rFonts w:cstheme="minorHAnsi"/>
        </w:rPr>
      </w:pPr>
      <w:r w:rsidRPr="008C5921">
        <w:rPr>
          <w:rFonts w:cstheme="minorHAnsi"/>
        </w:rPr>
        <w:t>ELE Beratende Ingenieure GmbH</w:t>
      </w:r>
    </w:p>
    <w:p w14:paraId="50ADCA47" w14:textId="77777777" w:rsidR="008C5921" w:rsidRDefault="008C5921" w:rsidP="00D2729E">
      <w:pPr>
        <w:spacing w:after="0"/>
        <w:rPr>
          <w:color w:val="000000"/>
        </w:rPr>
      </w:pPr>
    </w:p>
    <w:p w14:paraId="5E6CCECD" w14:textId="48ACA1C9" w:rsidR="00062B99" w:rsidRPr="00062B99" w:rsidRDefault="00062B99" w:rsidP="00062B99">
      <w:pPr>
        <w:autoSpaceDE w:val="0"/>
        <w:autoSpaceDN w:val="0"/>
        <w:adjustRightInd w:val="0"/>
        <w:spacing w:after="0" w:line="240" w:lineRule="auto"/>
        <w:rPr>
          <w:rFonts w:cstheme="minorHAnsi"/>
          <w:b/>
          <w:bCs/>
        </w:rPr>
      </w:pPr>
      <w:r w:rsidRPr="00062B99">
        <w:rPr>
          <w:rFonts w:cstheme="minorHAnsi"/>
          <w:b/>
          <w:bCs/>
        </w:rPr>
        <w:t xml:space="preserve">Über die </w:t>
      </w:r>
      <w:r w:rsidR="005672EE">
        <w:rPr>
          <w:rFonts w:cstheme="minorHAnsi"/>
          <w:b/>
          <w:bCs/>
        </w:rPr>
        <w:t xml:space="preserve">Carl Hamm Geotechnik </w:t>
      </w:r>
    </w:p>
    <w:p w14:paraId="0FB7A1B6" w14:textId="6F0FF76A" w:rsidR="00DC33B1" w:rsidRDefault="005672EE" w:rsidP="005672EE">
      <w:pPr>
        <w:pStyle w:val="StandardWeb"/>
        <w:rPr>
          <w:rFonts w:asciiTheme="minorHAnsi" w:eastAsiaTheme="minorHAnsi" w:hAnsiTheme="minorHAnsi" w:cstheme="minorBidi"/>
          <w:sz w:val="22"/>
          <w:szCs w:val="22"/>
          <w:lang w:eastAsia="en-US"/>
        </w:rPr>
      </w:pPr>
      <w:r w:rsidRPr="005672EE">
        <w:rPr>
          <w:rFonts w:asciiTheme="minorHAnsi" w:eastAsiaTheme="minorHAnsi" w:hAnsiTheme="minorHAnsi" w:cstheme="minorBidi"/>
          <w:sz w:val="22"/>
          <w:szCs w:val="22"/>
          <w:lang w:eastAsia="en-US"/>
        </w:rPr>
        <w:t>Die Carl Hamm Geotechnik ist ein Unternehmen der Röhrenwerk Kupferdreh</w:t>
      </w:r>
      <w:r>
        <w:rPr>
          <w:rFonts w:asciiTheme="minorHAnsi" w:eastAsiaTheme="minorHAnsi" w:hAnsiTheme="minorHAnsi" w:cstheme="minorBidi"/>
          <w:sz w:val="22"/>
          <w:szCs w:val="22"/>
          <w:lang w:eastAsia="en-US"/>
        </w:rPr>
        <w:t xml:space="preserve"> </w:t>
      </w:r>
      <w:r w:rsidRPr="005672EE">
        <w:rPr>
          <w:rFonts w:asciiTheme="minorHAnsi" w:eastAsiaTheme="minorHAnsi" w:hAnsiTheme="minorHAnsi" w:cstheme="minorBidi"/>
          <w:sz w:val="22"/>
          <w:szCs w:val="22"/>
          <w:lang w:eastAsia="en-US"/>
        </w:rPr>
        <w:t>Carl Hamm GmbH</w:t>
      </w:r>
      <w:r>
        <w:rPr>
          <w:rFonts w:asciiTheme="minorHAnsi" w:eastAsiaTheme="minorHAnsi" w:hAnsiTheme="minorHAnsi" w:cstheme="minorBidi"/>
          <w:sz w:val="22"/>
          <w:szCs w:val="22"/>
          <w:lang w:eastAsia="en-US"/>
        </w:rPr>
        <w:t xml:space="preserve">. </w:t>
      </w:r>
      <w:r w:rsidRPr="005672EE">
        <w:rPr>
          <w:rFonts w:asciiTheme="minorHAnsi" w:eastAsiaTheme="minorHAnsi" w:hAnsiTheme="minorHAnsi" w:cstheme="minorBidi"/>
          <w:sz w:val="22"/>
          <w:szCs w:val="22"/>
          <w:lang w:eastAsia="en-US"/>
        </w:rPr>
        <w:t xml:space="preserve">Seit 1988 produziert und vertreibt Carl Hamm Geotechnik geologische Erkundungsgeräte und Prüfsysteme. </w:t>
      </w:r>
      <w:r>
        <w:rPr>
          <w:rFonts w:asciiTheme="minorHAnsi" w:eastAsiaTheme="minorHAnsi" w:hAnsiTheme="minorHAnsi" w:cstheme="minorBidi"/>
          <w:sz w:val="22"/>
          <w:szCs w:val="22"/>
          <w:lang w:eastAsia="en-US"/>
        </w:rPr>
        <w:t>Die</w:t>
      </w:r>
      <w:r w:rsidRPr="005672EE">
        <w:rPr>
          <w:rFonts w:asciiTheme="minorHAnsi" w:eastAsiaTheme="minorHAnsi" w:hAnsiTheme="minorHAnsi" w:cstheme="minorBidi"/>
          <w:sz w:val="22"/>
          <w:szCs w:val="22"/>
          <w:lang w:eastAsia="en-US"/>
        </w:rPr>
        <w:t xml:space="preserve"> hochwertigen Produkte werden weltweit von der Ingenieurgeologie, Hochschulen und Bauunternehmen geschätzt. Mittlerweile ist die </w:t>
      </w:r>
      <w:r>
        <w:rPr>
          <w:rFonts w:asciiTheme="minorHAnsi" w:eastAsiaTheme="minorHAnsi" w:hAnsiTheme="minorHAnsi" w:cstheme="minorBidi"/>
          <w:sz w:val="22"/>
          <w:szCs w:val="22"/>
          <w:lang w:eastAsia="en-US"/>
        </w:rPr>
        <w:t>Carl Hamm Geotechnik</w:t>
      </w:r>
      <w:r w:rsidRPr="005672EE">
        <w:rPr>
          <w:rFonts w:asciiTheme="minorHAnsi" w:eastAsiaTheme="minorHAnsi" w:hAnsiTheme="minorHAnsi" w:cstheme="minorBidi"/>
          <w:sz w:val="22"/>
          <w:szCs w:val="22"/>
          <w:lang w:eastAsia="en-US"/>
        </w:rPr>
        <w:t xml:space="preserve"> eine der marktführenden Anbieter von geologischen Erkundungsgeräten und Prüfungssystemen in Deutschland.</w:t>
      </w:r>
    </w:p>
    <w:p w14:paraId="7FF45074" w14:textId="3E793B66" w:rsidR="005672EE" w:rsidRPr="005672EE" w:rsidRDefault="005672EE" w:rsidP="005672EE">
      <w:pPr>
        <w:pStyle w:val="StandardWeb"/>
        <w:rPr>
          <w:rFonts w:asciiTheme="minorHAnsi" w:eastAsiaTheme="minorHAnsi" w:hAnsiTheme="minorHAnsi" w:cstheme="minorBidi"/>
          <w:sz w:val="22"/>
          <w:szCs w:val="22"/>
          <w:lang w:eastAsia="en-US"/>
        </w:rPr>
      </w:pPr>
      <w:r w:rsidRPr="005672EE">
        <w:rPr>
          <w:rFonts w:asciiTheme="minorHAnsi" w:eastAsiaTheme="minorHAnsi" w:hAnsiTheme="minorHAnsi" w:cstheme="minorBidi"/>
          <w:sz w:val="22"/>
          <w:szCs w:val="22"/>
          <w:lang w:eastAsia="en-US"/>
        </w:rPr>
        <w:lastRenderedPageBreak/>
        <w:t xml:space="preserve">Dank konsequenter Forschung, Entwicklung und fachgerechter Fertigungsabläufe zählen die Produkte von Carl Hamm zu den technologisch führenden Lösungen für Sondierung und Analyse. </w:t>
      </w:r>
      <w:r>
        <w:rPr>
          <w:rFonts w:asciiTheme="minorHAnsi" w:eastAsiaTheme="minorHAnsi" w:hAnsiTheme="minorHAnsi" w:cstheme="minorBidi"/>
          <w:sz w:val="22"/>
          <w:szCs w:val="22"/>
          <w:lang w:eastAsia="en-US"/>
        </w:rPr>
        <w:t xml:space="preserve">Die </w:t>
      </w:r>
      <w:r w:rsidRPr="005672EE">
        <w:rPr>
          <w:rFonts w:asciiTheme="minorHAnsi" w:eastAsiaTheme="minorHAnsi" w:hAnsiTheme="minorHAnsi" w:cstheme="minorBidi"/>
          <w:sz w:val="22"/>
          <w:szCs w:val="22"/>
          <w:lang w:eastAsia="en-US"/>
        </w:rPr>
        <w:t>Werkzeuge, Bohranlagen, Sondermaschinen und Laborequipment werden ausschließlich in Deutschland i</w:t>
      </w:r>
      <w:r>
        <w:rPr>
          <w:rFonts w:asciiTheme="minorHAnsi" w:eastAsiaTheme="minorHAnsi" w:hAnsiTheme="minorHAnsi" w:cstheme="minorBidi"/>
          <w:sz w:val="22"/>
          <w:szCs w:val="22"/>
          <w:lang w:eastAsia="en-US"/>
        </w:rPr>
        <w:t xml:space="preserve">m eigenen </w:t>
      </w:r>
      <w:r w:rsidRPr="005672EE">
        <w:rPr>
          <w:rFonts w:asciiTheme="minorHAnsi" w:eastAsiaTheme="minorHAnsi" w:hAnsiTheme="minorHAnsi" w:cstheme="minorBidi"/>
          <w:sz w:val="22"/>
          <w:szCs w:val="22"/>
          <w:lang w:eastAsia="en-US"/>
        </w:rPr>
        <w:t>Werk in Essen nach hohen Qualitätsansprüchen gefertigt und geprüft. </w:t>
      </w:r>
    </w:p>
    <w:p w14:paraId="0442BADD" w14:textId="393519E7" w:rsidR="00062B99" w:rsidRPr="00062B99" w:rsidRDefault="00062B99" w:rsidP="00062B99">
      <w:pPr>
        <w:spacing w:after="0"/>
        <w:rPr>
          <w:rFonts w:cstheme="minorHAnsi"/>
        </w:rPr>
      </w:pPr>
      <w:r w:rsidRPr="00062B99">
        <w:rPr>
          <w:rFonts w:cstheme="minorHAnsi"/>
          <w:color w:val="000000"/>
        </w:rPr>
        <w:t xml:space="preserve">Weitere Informationen unter </w:t>
      </w:r>
      <w:r w:rsidR="005672EE">
        <w:rPr>
          <w:rFonts w:cstheme="minorHAnsi"/>
          <w:color w:val="0000FF"/>
        </w:rPr>
        <w:t>www.</w:t>
      </w:r>
      <w:r w:rsidR="005672EE" w:rsidRPr="005672EE">
        <w:rPr>
          <w:rFonts w:cstheme="minorHAnsi"/>
          <w:color w:val="0000FF"/>
        </w:rPr>
        <w:t>carlhamm-geotechnik.de</w:t>
      </w:r>
    </w:p>
    <w:p w14:paraId="4D708549" w14:textId="5D30C1C8" w:rsidR="00062B99" w:rsidRPr="000D2FB6" w:rsidRDefault="000D2FB6" w:rsidP="00062B99">
      <w:pPr>
        <w:autoSpaceDE w:val="0"/>
        <w:autoSpaceDN w:val="0"/>
        <w:adjustRightInd w:val="0"/>
        <w:spacing w:after="0" w:line="240" w:lineRule="auto"/>
        <w:rPr>
          <w:rFonts w:cstheme="minorHAnsi"/>
          <w:b/>
          <w:bCs/>
        </w:rPr>
      </w:pPr>
      <w:r>
        <w:rPr>
          <w:rFonts w:cstheme="minorHAnsi"/>
          <w:b/>
          <w:bCs/>
        </w:rPr>
        <w:br/>
      </w:r>
      <w:r w:rsidRPr="000D2FB6">
        <w:rPr>
          <w:rFonts w:cstheme="minorHAnsi"/>
          <w:b/>
          <w:bCs/>
        </w:rPr>
        <w:t>Pressekontakt</w:t>
      </w:r>
    </w:p>
    <w:p w14:paraId="1BC21C7B" w14:textId="6D6369FC" w:rsidR="00FC6E77" w:rsidRDefault="005672EE" w:rsidP="000D2FB6">
      <w:pPr>
        <w:autoSpaceDE w:val="0"/>
        <w:autoSpaceDN w:val="0"/>
        <w:adjustRightInd w:val="0"/>
        <w:spacing w:after="0" w:line="240" w:lineRule="auto"/>
        <w:rPr>
          <w:rFonts w:cstheme="minorHAnsi"/>
        </w:rPr>
      </w:pPr>
      <w:r>
        <w:rPr>
          <w:rFonts w:cstheme="minorHAnsi"/>
        </w:rPr>
        <w:t>keybits GmbH</w:t>
      </w:r>
    </w:p>
    <w:p w14:paraId="248C1A96" w14:textId="0D9F6E30" w:rsidR="005672EE" w:rsidRDefault="005672EE" w:rsidP="000D2FB6">
      <w:pPr>
        <w:autoSpaceDE w:val="0"/>
        <w:autoSpaceDN w:val="0"/>
        <w:adjustRightInd w:val="0"/>
        <w:spacing w:after="0" w:line="240" w:lineRule="auto"/>
        <w:rPr>
          <w:rFonts w:cstheme="minorHAnsi"/>
        </w:rPr>
      </w:pPr>
      <w:r>
        <w:rPr>
          <w:rFonts w:cstheme="minorHAnsi"/>
        </w:rPr>
        <w:t>Olaf Koch</w:t>
      </w:r>
    </w:p>
    <w:p w14:paraId="6128CC33" w14:textId="13CC4561" w:rsidR="005672EE" w:rsidRDefault="005672EE" w:rsidP="000D2FB6">
      <w:pPr>
        <w:autoSpaceDE w:val="0"/>
        <w:autoSpaceDN w:val="0"/>
        <w:adjustRightInd w:val="0"/>
        <w:spacing w:after="0" w:line="240" w:lineRule="auto"/>
        <w:rPr>
          <w:rFonts w:cstheme="minorHAnsi"/>
        </w:rPr>
      </w:pPr>
      <w:r>
        <w:rPr>
          <w:rFonts w:cstheme="minorHAnsi"/>
        </w:rPr>
        <w:t>Hendrik-Witte-Str. 3</w:t>
      </w:r>
    </w:p>
    <w:p w14:paraId="57F70CBB" w14:textId="0EBA6229" w:rsidR="005672EE" w:rsidRDefault="005672EE" w:rsidP="000D2FB6">
      <w:pPr>
        <w:autoSpaceDE w:val="0"/>
        <w:autoSpaceDN w:val="0"/>
        <w:adjustRightInd w:val="0"/>
        <w:spacing w:after="0" w:line="240" w:lineRule="auto"/>
        <w:rPr>
          <w:rFonts w:cstheme="minorHAnsi"/>
        </w:rPr>
      </w:pPr>
      <w:r>
        <w:rPr>
          <w:rFonts w:cstheme="minorHAnsi"/>
        </w:rPr>
        <w:t>45128 Essen</w:t>
      </w:r>
    </w:p>
    <w:p w14:paraId="034C2765" w14:textId="687893FE" w:rsidR="00F467D7" w:rsidRDefault="005672EE" w:rsidP="000D2FB6">
      <w:pPr>
        <w:autoSpaceDE w:val="0"/>
        <w:autoSpaceDN w:val="0"/>
        <w:adjustRightInd w:val="0"/>
        <w:spacing w:after="0" w:line="240" w:lineRule="auto"/>
        <w:rPr>
          <w:rFonts w:cstheme="minorHAnsi"/>
        </w:rPr>
      </w:pPr>
      <w:hyperlink r:id="rId9" w:history="1">
        <w:r w:rsidRPr="00B30592">
          <w:rPr>
            <w:rStyle w:val="Hyperlink"/>
            <w:rFonts w:cstheme="minorHAnsi"/>
          </w:rPr>
          <w:t>koch@keybits.de</w:t>
        </w:r>
      </w:hyperlink>
    </w:p>
    <w:p w14:paraId="54215779" w14:textId="6689BEF6" w:rsidR="005672EE" w:rsidRDefault="005672EE" w:rsidP="000D2FB6">
      <w:pPr>
        <w:autoSpaceDE w:val="0"/>
        <w:autoSpaceDN w:val="0"/>
        <w:adjustRightInd w:val="0"/>
        <w:spacing w:after="0" w:line="240" w:lineRule="auto"/>
        <w:rPr>
          <w:rFonts w:cstheme="minorHAnsi"/>
        </w:rPr>
      </w:pPr>
      <w:r>
        <w:rPr>
          <w:rFonts w:cstheme="minorHAnsi"/>
        </w:rPr>
        <w:t>+49 179 4938504</w:t>
      </w:r>
    </w:p>
    <w:sectPr w:rsidR="005672EE">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C15ED" w14:textId="77777777" w:rsidR="00015284" w:rsidRDefault="00015284" w:rsidP="008F4EC9">
      <w:pPr>
        <w:spacing w:after="0" w:line="240" w:lineRule="auto"/>
      </w:pPr>
      <w:r>
        <w:separator/>
      </w:r>
    </w:p>
  </w:endnote>
  <w:endnote w:type="continuationSeparator" w:id="0">
    <w:p w14:paraId="1BF248EA" w14:textId="77777777" w:rsidR="00015284" w:rsidRDefault="00015284" w:rsidP="008F4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362D2" w14:textId="77777777" w:rsidR="00794B0A" w:rsidRDefault="00794B0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00" w:type="dxa"/>
      <w:tblCellMar>
        <w:left w:w="70" w:type="dxa"/>
        <w:right w:w="70" w:type="dxa"/>
      </w:tblCellMar>
      <w:tblLook w:val="04A0" w:firstRow="1" w:lastRow="0" w:firstColumn="1" w:lastColumn="0" w:noHBand="0" w:noVBand="1"/>
    </w:tblPr>
    <w:tblGrid>
      <w:gridCol w:w="3580"/>
      <w:gridCol w:w="3080"/>
      <w:gridCol w:w="2740"/>
    </w:tblGrid>
    <w:tr w:rsidR="00062B99" w:rsidRPr="00062B99" w14:paraId="6A5F57DF" w14:textId="77777777" w:rsidTr="00062B99">
      <w:trPr>
        <w:trHeight w:val="300"/>
      </w:trPr>
      <w:tc>
        <w:tcPr>
          <w:tcW w:w="3580" w:type="dxa"/>
          <w:tcBorders>
            <w:top w:val="nil"/>
            <w:left w:val="nil"/>
            <w:bottom w:val="nil"/>
            <w:right w:val="nil"/>
          </w:tcBorders>
          <w:noWrap/>
          <w:vAlign w:val="bottom"/>
          <w:hideMark/>
        </w:tcPr>
        <w:p w14:paraId="3B3615F8" w14:textId="094C49F8" w:rsid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br/>
            <w:t>Röhrenwerk Kupferdreh</w:t>
          </w:r>
        </w:p>
        <w:p w14:paraId="0A076DFB" w14:textId="2E57543E" w:rsidR="00794B0A"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Carl Hamm GmbH</w:t>
          </w:r>
        </w:p>
      </w:tc>
      <w:tc>
        <w:tcPr>
          <w:tcW w:w="3080" w:type="dxa"/>
          <w:tcBorders>
            <w:top w:val="nil"/>
            <w:left w:val="nil"/>
            <w:bottom w:val="nil"/>
            <w:right w:val="nil"/>
          </w:tcBorders>
          <w:noWrap/>
          <w:vAlign w:val="bottom"/>
          <w:hideMark/>
        </w:tcPr>
        <w:p w14:paraId="5A12E3F7" w14:textId="10C76DB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Tel.: + 49 20</w:t>
          </w:r>
          <w:r w:rsidR="00794B0A">
            <w:rPr>
              <w:rFonts w:ascii="Calibri" w:eastAsia="Times New Roman" w:hAnsi="Calibri" w:cs="Calibri"/>
              <w:color w:val="000000"/>
              <w:sz w:val="18"/>
              <w:szCs w:val="18"/>
              <w:lang w:eastAsia="de-DE"/>
            </w:rPr>
            <w:t>1</w:t>
          </w:r>
          <w:r w:rsidRPr="00062B99">
            <w:rPr>
              <w:rFonts w:ascii="Calibri" w:eastAsia="Times New Roman" w:hAnsi="Calibri" w:cs="Calibri"/>
              <w:color w:val="000000"/>
              <w:sz w:val="18"/>
              <w:szCs w:val="18"/>
              <w:lang w:eastAsia="de-DE"/>
            </w:rPr>
            <w:t xml:space="preserve"> </w:t>
          </w:r>
          <w:r w:rsidR="00794B0A">
            <w:rPr>
              <w:rFonts w:ascii="Calibri" w:eastAsia="Times New Roman" w:hAnsi="Calibri" w:cs="Calibri"/>
              <w:color w:val="000000"/>
              <w:sz w:val="18"/>
              <w:szCs w:val="18"/>
              <w:lang w:eastAsia="de-DE"/>
            </w:rPr>
            <w:t>84817 0</w:t>
          </w:r>
        </w:p>
      </w:tc>
      <w:tc>
        <w:tcPr>
          <w:tcW w:w="2740" w:type="dxa"/>
          <w:tcBorders>
            <w:top w:val="nil"/>
            <w:left w:val="nil"/>
            <w:bottom w:val="nil"/>
            <w:right w:val="nil"/>
          </w:tcBorders>
          <w:noWrap/>
          <w:vAlign w:val="bottom"/>
          <w:hideMark/>
        </w:tcPr>
        <w:p w14:paraId="21C053E6"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Geschäftsführer:</w:t>
          </w:r>
        </w:p>
      </w:tc>
    </w:tr>
    <w:tr w:rsidR="00062B99" w:rsidRPr="00062B99" w14:paraId="5C291E02" w14:textId="77777777" w:rsidTr="00062B99">
      <w:trPr>
        <w:trHeight w:val="300"/>
      </w:trPr>
      <w:tc>
        <w:tcPr>
          <w:tcW w:w="3580" w:type="dxa"/>
          <w:tcBorders>
            <w:top w:val="nil"/>
            <w:left w:val="nil"/>
            <w:bottom w:val="nil"/>
            <w:right w:val="nil"/>
          </w:tcBorders>
          <w:noWrap/>
          <w:vAlign w:val="bottom"/>
          <w:hideMark/>
        </w:tcPr>
        <w:p w14:paraId="66BB047D" w14:textId="6C92778E" w:rsidR="00062B99"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Gasstraße 12</w:t>
          </w:r>
        </w:p>
      </w:tc>
      <w:tc>
        <w:tcPr>
          <w:tcW w:w="3080" w:type="dxa"/>
          <w:tcBorders>
            <w:top w:val="nil"/>
            <w:left w:val="nil"/>
            <w:bottom w:val="nil"/>
            <w:right w:val="nil"/>
          </w:tcBorders>
          <w:noWrap/>
          <w:vAlign w:val="bottom"/>
          <w:hideMark/>
        </w:tcPr>
        <w:p w14:paraId="2FA820A1" w14:textId="11B0D37D"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Fax: +49 20</w:t>
          </w:r>
          <w:r w:rsidR="00794B0A">
            <w:rPr>
              <w:rFonts w:ascii="Calibri" w:eastAsia="Times New Roman" w:hAnsi="Calibri" w:cs="Calibri"/>
              <w:color w:val="000000"/>
              <w:sz w:val="18"/>
              <w:szCs w:val="18"/>
              <w:lang w:eastAsia="de-DE"/>
            </w:rPr>
            <w:t>1</w:t>
          </w:r>
          <w:r w:rsidRPr="00062B99">
            <w:rPr>
              <w:rFonts w:ascii="Calibri" w:eastAsia="Times New Roman" w:hAnsi="Calibri" w:cs="Calibri"/>
              <w:color w:val="000000"/>
              <w:sz w:val="18"/>
              <w:szCs w:val="18"/>
              <w:lang w:eastAsia="de-DE"/>
            </w:rPr>
            <w:t xml:space="preserve"> </w:t>
          </w:r>
          <w:r w:rsidR="00794B0A">
            <w:rPr>
              <w:rFonts w:ascii="Calibri" w:eastAsia="Times New Roman" w:hAnsi="Calibri" w:cs="Calibri"/>
              <w:color w:val="000000"/>
              <w:sz w:val="18"/>
              <w:szCs w:val="18"/>
              <w:lang w:eastAsia="de-DE"/>
            </w:rPr>
            <w:t>84817 80</w:t>
          </w:r>
        </w:p>
      </w:tc>
      <w:tc>
        <w:tcPr>
          <w:tcW w:w="2740" w:type="dxa"/>
          <w:tcBorders>
            <w:top w:val="nil"/>
            <w:left w:val="nil"/>
            <w:bottom w:val="nil"/>
            <w:right w:val="nil"/>
          </w:tcBorders>
          <w:noWrap/>
          <w:vAlign w:val="bottom"/>
          <w:hideMark/>
        </w:tcPr>
        <w:p w14:paraId="5FF88592" w14:textId="2B80A35D" w:rsidR="00062B99"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Sebastian Hamm</w:t>
          </w:r>
        </w:p>
      </w:tc>
    </w:tr>
    <w:tr w:rsidR="00062B99" w:rsidRPr="00062B99" w14:paraId="2A4A1FB0" w14:textId="77777777" w:rsidTr="00062B99">
      <w:trPr>
        <w:trHeight w:val="300"/>
      </w:trPr>
      <w:tc>
        <w:tcPr>
          <w:tcW w:w="3580" w:type="dxa"/>
          <w:tcBorders>
            <w:top w:val="nil"/>
            <w:left w:val="nil"/>
            <w:bottom w:val="nil"/>
            <w:right w:val="nil"/>
          </w:tcBorders>
          <w:noWrap/>
          <w:vAlign w:val="bottom"/>
          <w:hideMark/>
        </w:tcPr>
        <w:p w14:paraId="3071291D" w14:textId="6273A34A" w:rsidR="00062B99"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45329 Essen</w:t>
          </w:r>
        </w:p>
      </w:tc>
      <w:tc>
        <w:tcPr>
          <w:tcW w:w="3080" w:type="dxa"/>
          <w:tcBorders>
            <w:top w:val="nil"/>
            <w:left w:val="nil"/>
            <w:bottom w:val="nil"/>
            <w:right w:val="nil"/>
          </w:tcBorders>
          <w:noWrap/>
          <w:vAlign w:val="bottom"/>
          <w:hideMark/>
        </w:tcPr>
        <w:p w14:paraId="00431714" w14:textId="79C05CAA" w:rsidR="00062B99"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teamgeo@carl-hamm.com</w:t>
          </w:r>
        </w:p>
      </w:tc>
      <w:tc>
        <w:tcPr>
          <w:tcW w:w="2740" w:type="dxa"/>
          <w:tcBorders>
            <w:top w:val="nil"/>
            <w:left w:val="nil"/>
            <w:bottom w:val="nil"/>
            <w:right w:val="nil"/>
          </w:tcBorders>
          <w:noWrap/>
          <w:vAlign w:val="bottom"/>
          <w:hideMark/>
        </w:tcPr>
        <w:p w14:paraId="28D91011" w14:textId="09D74B5D" w:rsidR="00062B99" w:rsidRPr="00062B99" w:rsidRDefault="00794B0A"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Philipp Hamm</w:t>
          </w:r>
        </w:p>
      </w:tc>
    </w:tr>
    <w:tr w:rsidR="00062B99" w:rsidRPr="00062B99" w14:paraId="672A56CD" w14:textId="77777777" w:rsidTr="00062B99">
      <w:trPr>
        <w:trHeight w:val="300"/>
      </w:trPr>
      <w:tc>
        <w:tcPr>
          <w:tcW w:w="3580" w:type="dxa"/>
          <w:tcBorders>
            <w:top w:val="nil"/>
            <w:left w:val="nil"/>
            <w:bottom w:val="nil"/>
            <w:right w:val="nil"/>
          </w:tcBorders>
          <w:noWrap/>
          <w:vAlign w:val="bottom"/>
          <w:hideMark/>
        </w:tcPr>
        <w:p w14:paraId="78AE7E0C"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p>
      </w:tc>
      <w:tc>
        <w:tcPr>
          <w:tcW w:w="3080" w:type="dxa"/>
          <w:tcBorders>
            <w:top w:val="nil"/>
            <w:left w:val="nil"/>
            <w:bottom w:val="nil"/>
            <w:right w:val="nil"/>
          </w:tcBorders>
          <w:noWrap/>
          <w:vAlign w:val="bottom"/>
          <w:hideMark/>
        </w:tcPr>
        <w:p w14:paraId="59268DC4" w14:textId="18CED521" w:rsidR="00062B99" w:rsidRPr="00062B99" w:rsidRDefault="00062B99" w:rsidP="00062B99">
          <w:pPr>
            <w:spacing w:after="0" w:line="240" w:lineRule="auto"/>
            <w:rPr>
              <w:rFonts w:ascii="Calibri" w:eastAsia="Times New Roman" w:hAnsi="Calibri" w:cs="Calibri"/>
              <w:color w:val="000000"/>
              <w:sz w:val="18"/>
              <w:szCs w:val="18"/>
              <w:lang w:eastAsia="de-DE"/>
            </w:rPr>
          </w:pPr>
          <w:hyperlink r:id="rId1" w:history="1">
            <w:r w:rsidRPr="00062B99">
              <w:rPr>
                <w:rFonts w:ascii="Calibri" w:eastAsia="Times New Roman" w:hAnsi="Calibri" w:cs="Calibri"/>
                <w:color w:val="000000"/>
                <w:sz w:val="18"/>
                <w:szCs w:val="18"/>
                <w:lang w:eastAsia="de-DE"/>
              </w:rPr>
              <w:t>www.</w:t>
            </w:r>
            <w:r w:rsidR="00794B0A">
              <w:rPr>
                <w:rFonts w:ascii="Calibri" w:eastAsia="Times New Roman" w:hAnsi="Calibri" w:cs="Calibri"/>
                <w:color w:val="000000"/>
                <w:sz w:val="18"/>
                <w:szCs w:val="18"/>
                <w:lang w:eastAsia="de-DE"/>
              </w:rPr>
              <w:t>carlhamm-geotechnik</w:t>
            </w:r>
            <w:r w:rsidRPr="00062B99">
              <w:rPr>
                <w:rFonts w:ascii="Calibri" w:eastAsia="Times New Roman" w:hAnsi="Calibri" w:cs="Calibri"/>
                <w:color w:val="000000"/>
                <w:sz w:val="18"/>
                <w:szCs w:val="18"/>
                <w:lang w:eastAsia="de-DE"/>
              </w:rPr>
              <w:t>.de</w:t>
            </w:r>
          </w:hyperlink>
        </w:p>
      </w:tc>
      <w:tc>
        <w:tcPr>
          <w:tcW w:w="2740" w:type="dxa"/>
          <w:tcBorders>
            <w:top w:val="nil"/>
            <w:left w:val="nil"/>
            <w:bottom w:val="nil"/>
            <w:right w:val="nil"/>
          </w:tcBorders>
          <w:noWrap/>
          <w:vAlign w:val="bottom"/>
          <w:hideMark/>
        </w:tcPr>
        <w:p w14:paraId="37197856"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p>
      </w:tc>
    </w:tr>
  </w:tbl>
  <w:p w14:paraId="293CD988" w14:textId="77777777" w:rsidR="00062B99" w:rsidRDefault="00062B9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954C" w14:textId="77777777" w:rsidR="00794B0A" w:rsidRDefault="00794B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2604F" w14:textId="77777777" w:rsidR="00015284" w:rsidRDefault="00015284" w:rsidP="008F4EC9">
      <w:pPr>
        <w:spacing w:after="0" w:line="240" w:lineRule="auto"/>
      </w:pPr>
      <w:r>
        <w:separator/>
      </w:r>
    </w:p>
  </w:footnote>
  <w:footnote w:type="continuationSeparator" w:id="0">
    <w:p w14:paraId="5EF3D4FA" w14:textId="77777777" w:rsidR="00015284" w:rsidRDefault="00015284" w:rsidP="008F4E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2534" w14:textId="77777777" w:rsidR="00794B0A" w:rsidRDefault="00794B0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CBE0B" w14:textId="0F0D741B" w:rsidR="008F4EC9" w:rsidRDefault="005672EE" w:rsidP="000D2FB6">
    <w:pPr>
      <w:pStyle w:val="Kopfzeile"/>
      <w:jc w:val="right"/>
    </w:pPr>
    <w:r>
      <w:rPr>
        <w:noProof/>
      </w:rPr>
      <w:drawing>
        <wp:inline distT="0" distB="0" distL="0" distR="0" wp14:anchorId="6D7BF3C2" wp14:editId="72A375E9">
          <wp:extent cx="1589101" cy="407260"/>
          <wp:effectExtent l="0" t="0" r="0" b="0"/>
          <wp:docPr id="1041220159" name="Grafik 1" descr="Ein Bild, das Schrift, Grafiken, Krei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220159" name="Grafik 1" descr="Ein Bild, das Schrift, Grafiken, Kreis, Tex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230" cy="418057"/>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0063" w14:textId="77777777" w:rsidR="00794B0A" w:rsidRDefault="00794B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F52"/>
    <w:multiLevelType w:val="hybridMultilevel"/>
    <w:tmpl w:val="41E2EBAE"/>
    <w:lvl w:ilvl="0" w:tplc="AD726ECE">
      <w:start w:val="23"/>
      <w:numFmt w:val="bullet"/>
      <w:lvlText w:val="-"/>
      <w:lvlJc w:val="left"/>
      <w:pPr>
        <w:ind w:left="720" w:hanging="360"/>
      </w:pPr>
      <w:rPr>
        <w:rFonts w:ascii="Calibri" w:eastAsia="Times New Roman" w:hAnsi="Calibri"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90A7842"/>
    <w:multiLevelType w:val="hybridMultilevel"/>
    <w:tmpl w:val="B0D08B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A836626"/>
    <w:multiLevelType w:val="hybridMultilevel"/>
    <w:tmpl w:val="543E66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3BB22A8"/>
    <w:multiLevelType w:val="hybridMultilevel"/>
    <w:tmpl w:val="65DAFCE0"/>
    <w:lvl w:ilvl="0" w:tplc="88E2C59C">
      <w:start w:val="6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E98284C"/>
    <w:multiLevelType w:val="hybridMultilevel"/>
    <w:tmpl w:val="4F6A0A2A"/>
    <w:lvl w:ilvl="0" w:tplc="D486A294">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F231E24"/>
    <w:multiLevelType w:val="hybridMultilevel"/>
    <w:tmpl w:val="F89AF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41E2521"/>
    <w:multiLevelType w:val="hybridMultilevel"/>
    <w:tmpl w:val="63A8AD36"/>
    <w:lvl w:ilvl="0" w:tplc="48B80828">
      <w:start w:val="3"/>
      <w:numFmt w:val="bullet"/>
      <w:lvlText w:val="-"/>
      <w:lvlJc w:val="left"/>
      <w:pPr>
        <w:ind w:left="1068" w:hanging="360"/>
      </w:pPr>
      <w:rPr>
        <w:rFonts w:ascii="Calibri" w:eastAsiaTheme="minorHAnsi" w:hAnsi="Calibri" w:cs="Calibri"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1009016955">
    <w:abstractNumId w:val="6"/>
  </w:num>
  <w:num w:numId="2" w16cid:durableId="1684934629">
    <w:abstractNumId w:val="3"/>
  </w:num>
  <w:num w:numId="3" w16cid:durableId="87047106">
    <w:abstractNumId w:val="5"/>
  </w:num>
  <w:num w:numId="4" w16cid:durableId="10183991">
    <w:abstractNumId w:val="1"/>
  </w:num>
  <w:num w:numId="5" w16cid:durableId="837381585">
    <w:abstractNumId w:val="2"/>
  </w:num>
  <w:num w:numId="6" w16cid:durableId="1824806726">
    <w:abstractNumId w:val="4"/>
  </w:num>
  <w:num w:numId="7" w16cid:durableId="1936746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DA"/>
    <w:rsid w:val="00005641"/>
    <w:rsid w:val="0000726F"/>
    <w:rsid w:val="00015284"/>
    <w:rsid w:val="00062B99"/>
    <w:rsid w:val="00063B04"/>
    <w:rsid w:val="000828EC"/>
    <w:rsid w:val="000C3DDB"/>
    <w:rsid w:val="000D2FB6"/>
    <w:rsid w:val="000E00AA"/>
    <w:rsid w:val="0016343B"/>
    <w:rsid w:val="0019235B"/>
    <w:rsid w:val="002024B5"/>
    <w:rsid w:val="00211CDE"/>
    <w:rsid w:val="002469FF"/>
    <w:rsid w:val="002A796D"/>
    <w:rsid w:val="002B6567"/>
    <w:rsid w:val="002E1999"/>
    <w:rsid w:val="00303A95"/>
    <w:rsid w:val="003066B5"/>
    <w:rsid w:val="003150FF"/>
    <w:rsid w:val="003466D6"/>
    <w:rsid w:val="003916D3"/>
    <w:rsid w:val="003D1F38"/>
    <w:rsid w:val="003D379A"/>
    <w:rsid w:val="004101E7"/>
    <w:rsid w:val="00423ABC"/>
    <w:rsid w:val="004347F3"/>
    <w:rsid w:val="00434F26"/>
    <w:rsid w:val="00447B59"/>
    <w:rsid w:val="00463910"/>
    <w:rsid w:val="00465CC6"/>
    <w:rsid w:val="00476B84"/>
    <w:rsid w:val="004B68F0"/>
    <w:rsid w:val="004C7784"/>
    <w:rsid w:val="004F621E"/>
    <w:rsid w:val="00512F11"/>
    <w:rsid w:val="00515AD5"/>
    <w:rsid w:val="00535D35"/>
    <w:rsid w:val="00550992"/>
    <w:rsid w:val="005672EE"/>
    <w:rsid w:val="005943E1"/>
    <w:rsid w:val="006028A6"/>
    <w:rsid w:val="00603A60"/>
    <w:rsid w:val="006568C5"/>
    <w:rsid w:val="00691B18"/>
    <w:rsid w:val="006B2538"/>
    <w:rsid w:val="006B46D1"/>
    <w:rsid w:val="006B4919"/>
    <w:rsid w:val="00700DD2"/>
    <w:rsid w:val="00715E23"/>
    <w:rsid w:val="00730682"/>
    <w:rsid w:val="0074256C"/>
    <w:rsid w:val="00744F41"/>
    <w:rsid w:val="007613DA"/>
    <w:rsid w:val="00794B0A"/>
    <w:rsid w:val="007972A4"/>
    <w:rsid w:val="007B30B6"/>
    <w:rsid w:val="007B681C"/>
    <w:rsid w:val="007F142B"/>
    <w:rsid w:val="00801C39"/>
    <w:rsid w:val="0081107D"/>
    <w:rsid w:val="00817477"/>
    <w:rsid w:val="00824D7E"/>
    <w:rsid w:val="00844749"/>
    <w:rsid w:val="008479EC"/>
    <w:rsid w:val="008510A6"/>
    <w:rsid w:val="008839EE"/>
    <w:rsid w:val="008C5921"/>
    <w:rsid w:val="008D4B3C"/>
    <w:rsid w:val="008F1E8D"/>
    <w:rsid w:val="008F3535"/>
    <w:rsid w:val="008F4EC9"/>
    <w:rsid w:val="009049B4"/>
    <w:rsid w:val="00905315"/>
    <w:rsid w:val="00921407"/>
    <w:rsid w:val="0093354C"/>
    <w:rsid w:val="009548DF"/>
    <w:rsid w:val="00963589"/>
    <w:rsid w:val="00992279"/>
    <w:rsid w:val="00994F2D"/>
    <w:rsid w:val="00997522"/>
    <w:rsid w:val="009A34CA"/>
    <w:rsid w:val="009B7232"/>
    <w:rsid w:val="009D03A8"/>
    <w:rsid w:val="009D336B"/>
    <w:rsid w:val="00A13979"/>
    <w:rsid w:val="00A2580C"/>
    <w:rsid w:val="00A4075A"/>
    <w:rsid w:val="00A50EA8"/>
    <w:rsid w:val="00A517B7"/>
    <w:rsid w:val="00A55C12"/>
    <w:rsid w:val="00A573BF"/>
    <w:rsid w:val="00A61C29"/>
    <w:rsid w:val="00A7708C"/>
    <w:rsid w:val="00A77E13"/>
    <w:rsid w:val="00A82962"/>
    <w:rsid w:val="00AA5933"/>
    <w:rsid w:val="00AB7875"/>
    <w:rsid w:val="00AD21EB"/>
    <w:rsid w:val="00AD3997"/>
    <w:rsid w:val="00AF6DC6"/>
    <w:rsid w:val="00B0562A"/>
    <w:rsid w:val="00B331B6"/>
    <w:rsid w:val="00B70DCD"/>
    <w:rsid w:val="00B7694D"/>
    <w:rsid w:val="00BB1B01"/>
    <w:rsid w:val="00BC0B3C"/>
    <w:rsid w:val="00C41232"/>
    <w:rsid w:val="00C41873"/>
    <w:rsid w:val="00C443E2"/>
    <w:rsid w:val="00C47DC2"/>
    <w:rsid w:val="00C5046E"/>
    <w:rsid w:val="00C832F8"/>
    <w:rsid w:val="00CB27CC"/>
    <w:rsid w:val="00CB7A24"/>
    <w:rsid w:val="00CC3DD3"/>
    <w:rsid w:val="00CF0C41"/>
    <w:rsid w:val="00D05250"/>
    <w:rsid w:val="00D2729E"/>
    <w:rsid w:val="00D32489"/>
    <w:rsid w:val="00D53444"/>
    <w:rsid w:val="00D53B55"/>
    <w:rsid w:val="00D717EA"/>
    <w:rsid w:val="00DC33B1"/>
    <w:rsid w:val="00DE3599"/>
    <w:rsid w:val="00DE7F5C"/>
    <w:rsid w:val="00E0243A"/>
    <w:rsid w:val="00E208CD"/>
    <w:rsid w:val="00E4619C"/>
    <w:rsid w:val="00E508F2"/>
    <w:rsid w:val="00E57F28"/>
    <w:rsid w:val="00E973D5"/>
    <w:rsid w:val="00EB7EE6"/>
    <w:rsid w:val="00EC5184"/>
    <w:rsid w:val="00ED5E74"/>
    <w:rsid w:val="00F35AD1"/>
    <w:rsid w:val="00F37394"/>
    <w:rsid w:val="00F42C69"/>
    <w:rsid w:val="00F467D7"/>
    <w:rsid w:val="00FB3AEB"/>
    <w:rsid w:val="00FC6E77"/>
    <w:rsid w:val="00FF4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8BB20"/>
  <w15:chartTrackingRefBased/>
  <w15:docId w15:val="{E16FBF79-3584-4F57-8957-34A0E3D3A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13DA"/>
    <w:pPr>
      <w:spacing w:after="200" w:line="276" w:lineRule="auto"/>
    </w:pPr>
  </w:style>
  <w:style w:type="paragraph" w:styleId="berschrift1">
    <w:name w:val="heading 1"/>
    <w:basedOn w:val="Standard"/>
    <w:link w:val="berschrift1Zchn"/>
    <w:uiPriority w:val="9"/>
    <w:qFormat/>
    <w:rsid w:val="00994F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994F2D"/>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613DA"/>
    <w:rPr>
      <w:color w:val="0000FF"/>
      <w:u w:val="single"/>
    </w:rPr>
  </w:style>
  <w:style w:type="paragraph" w:styleId="Listenabsatz">
    <w:name w:val="List Paragraph"/>
    <w:basedOn w:val="Standard"/>
    <w:uiPriority w:val="34"/>
    <w:qFormat/>
    <w:rsid w:val="007613DA"/>
    <w:pPr>
      <w:ind w:left="720"/>
      <w:contextualSpacing/>
    </w:pPr>
  </w:style>
  <w:style w:type="character" w:styleId="BesuchterLink">
    <w:name w:val="FollowedHyperlink"/>
    <w:basedOn w:val="Absatz-Standardschriftart"/>
    <w:uiPriority w:val="99"/>
    <w:semiHidden/>
    <w:unhideWhenUsed/>
    <w:rsid w:val="007613DA"/>
    <w:rPr>
      <w:color w:val="954F72" w:themeColor="followedHyperlink"/>
      <w:u w:val="single"/>
    </w:rPr>
  </w:style>
  <w:style w:type="character" w:styleId="NichtaufgelsteErwhnung">
    <w:name w:val="Unresolved Mention"/>
    <w:basedOn w:val="Absatz-Standardschriftart"/>
    <w:uiPriority w:val="99"/>
    <w:semiHidden/>
    <w:unhideWhenUsed/>
    <w:rsid w:val="00F37394"/>
    <w:rPr>
      <w:color w:val="605E5C"/>
      <w:shd w:val="clear" w:color="auto" w:fill="E1DFDD"/>
    </w:rPr>
  </w:style>
  <w:style w:type="character" w:customStyle="1" w:styleId="c-location-boxheadline">
    <w:name w:val="c-location-box__headline"/>
    <w:basedOn w:val="Absatz-Standardschriftart"/>
    <w:rsid w:val="00603A60"/>
  </w:style>
  <w:style w:type="character" w:styleId="Kommentarzeichen">
    <w:name w:val="annotation reference"/>
    <w:basedOn w:val="Absatz-Standardschriftart"/>
    <w:uiPriority w:val="99"/>
    <w:semiHidden/>
    <w:unhideWhenUsed/>
    <w:rsid w:val="00423ABC"/>
    <w:rPr>
      <w:sz w:val="16"/>
      <w:szCs w:val="16"/>
    </w:rPr>
  </w:style>
  <w:style w:type="paragraph" w:styleId="Kommentartext">
    <w:name w:val="annotation text"/>
    <w:basedOn w:val="Standard"/>
    <w:link w:val="KommentartextZchn"/>
    <w:uiPriority w:val="99"/>
    <w:semiHidden/>
    <w:unhideWhenUsed/>
    <w:rsid w:val="00423AB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23ABC"/>
    <w:rPr>
      <w:sz w:val="20"/>
      <w:szCs w:val="20"/>
    </w:rPr>
  </w:style>
  <w:style w:type="paragraph" w:styleId="Sprechblasentext">
    <w:name w:val="Balloon Text"/>
    <w:basedOn w:val="Standard"/>
    <w:link w:val="SprechblasentextZchn"/>
    <w:uiPriority w:val="99"/>
    <w:semiHidden/>
    <w:unhideWhenUsed/>
    <w:rsid w:val="00423AB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3ABC"/>
    <w:rPr>
      <w:rFonts w:ascii="Segoe UI" w:hAnsi="Segoe UI" w:cs="Segoe UI"/>
      <w:sz w:val="18"/>
      <w:szCs w:val="18"/>
    </w:rPr>
  </w:style>
  <w:style w:type="paragraph" w:styleId="Kopfzeile">
    <w:name w:val="header"/>
    <w:basedOn w:val="Standard"/>
    <w:link w:val="KopfzeileZchn"/>
    <w:uiPriority w:val="99"/>
    <w:unhideWhenUsed/>
    <w:rsid w:val="008F4EC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4EC9"/>
  </w:style>
  <w:style w:type="paragraph" w:styleId="Fuzeile">
    <w:name w:val="footer"/>
    <w:basedOn w:val="Standard"/>
    <w:link w:val="FuzeileZchn"/>
    <w:uiPriority w:val="99"/>
    <w:unhideWhenUsed/>
    <w:rsid w:val="008F4E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4EC9"/>
  </w:style>
  <w:style w:type="character" w:customStyle="1" w:styleId="berschrift1Zchn">
    <w:name w:val="Überschrift 1 Zchn"/>
    <w:basedOn w:val="Absatz-Standardschriftart"/>
    <w:link w:val="berschrift1"/>
    <w:uiPriority w:val="9"/>
    <w:rsid w:val="00994F2D"/>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994F2D"/>
    <w:rPr>
      <w:rFonts w:ascii="Times New Roman" w:eastAsia="Times New Roman" w:hAnsi="Times New Roman" w:cs="Times New Roman"/>
      <w:b/>
      <w:bCs/>
      <w:sz w:val="36"/>
      <w:szCs w:val="36"/>
      <w:lang w:eastAsia="de-DE"/>
    </w:rPr>
  </w:style>
  <w:style w:type="paragraph" w:styleId="StandardWeb">
    <w:name w:val="Normal (Web)"/>
    <w:basedOn w:val="Standard"/>
    <w:uiPriority w:val="99"/>
    <w:unhideWhenUsed/>
    <w:rsid w:val="00994F2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57F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78111">
      <w:bodyDiv w:val="1"/>
      <w:marLeft w:val="0"/>
      <w:marRight w:val="0"/>
      <w:marTop w:val="0"/>
      <w:marBottom w:val="0"/>
      <w:divBdr>
        <w:top w:val="none" w:sz="0" w:space="0" w:color="auto"/>
        <w:left w:val="none" w:sz="0" w:space="0" w:color="auto"/>
        <w:bottom w:val="none" w:sz="0" w:space="0" w:color="auto"/>
        <w:right w:val="none" w:sz="0" w:space="0" w:color="auto"/>
      </w:divBdr>
    </w:div>
    <w:div w:id="1132677613">
      <w:bodyDiv w:val="1"/>
      <w:marLeft w:val="0"/>
      <w:marRight w:val="0"/>
      <w:marTop w:val="0"/>
      <w:marBottom w:val="0"/>
      <w:divBdr>
        <w:top w:val="none" w:sz="0" w:space="0" w:color="auto"/>
        <w:left w:val="none" w:sz="0" w:space="0" w:color="auto"/>
        <w:bottom w:val="none" w:sz="0" w:space="0" w:color="auto"/>
        <w:right w:val="none" w:sz="0" w:space="0" w:color="auto"/>
      </w:divBdr>
    </w:div>
    <w:div w:id="1331519120">
      <w:bodyDiv w:val="1"/>
      <w:marLeft w:val="0"/>
      <w:marRight w:val="0"/>
      <w:marTop w:val="0"/>
      <w:marBottom w:val="0"/>
      <w:divBdr>
        <w:top w:val="none" w:sz="0" w:space="0" w:color="auto"/>
        <w:left w:val="none" w:sz="0" w:space="0" w:color="auto"/>
        <w:bottom w:val="none" w:sz="0" w:space="0" w:color="auto"/>
        <w:right w:val="none" w:sz="0" w:space="0" w:color="auto"/>
      </w:divBdr>
    </w:div>
    <w:div w:id="1799447303">
      <w:bodyDiv w:val="1"/>
      <w:marLeft w:val="0"/>
      <w:marRight w:val="0"/>
      <w:marTop w:val="0"/>
      <w:marBottom w:val="0"/>
      <w:divBdr>
        <w:top w:val="none" w:sz="0" w:space="0" w:color="auto"/>
        <w:left w:val="none" w:sz="0" w:space="0" w:color="auto"/>
        <w:bottom w:val="none" w:sz="0" w:space="0" w:color="auto"/>
        <w:right w:val="none" w:sz="0" w:space="0" w:color="auto"/>
      </w:divBdr>
    </w:div>
    <w:div w:id="1882790842">
      <w:bodyDiv w:val="1"/>
      <w:marLeft w:val="0"/>
      <w:marRight w:val="0"/>
      <w:marTop w:val="0"/>
      <w:marBottom w:val="0"/>
      <w:divBdr>
        <w:top w:val="none" w:sz="0" w:space="0" w:color="auto"/>
        <w:left w:val="none" w:sz="0" w:space="0" w:color="auto"/>
        <w:bottom w:val="none" w:sz="0" w:space="0" w:color="auto"/>
        <w:right w:val="none" w:sz="0" w:space="0" w:color="auto"/>
      </w:divBdr>
    </w:div>
    <w:div w:id="1886986427">
      <w:bodyDiv w:val="1"/>
      <w:marLeft w:val="0"/>
      <w:marRight w:val="0"/>
      <w:marTop w:val="0"/>
      <w:marBottom w:val="0"/>
      <w:divBdr>
        <w:top w:val="none" w:sz="0" w:space="0" w:color="auto"/>
        <w:left w:val="none" w:sz="0" w:space="0" w:color="auto"/>
        <w:bottom w:val="none" w:sz="0" w:space="0" w:color="auto"/>
        <w:right w:val="none" w:sz="0" w:space="0" w:color="auto"/>
      </w:divBdr>
    </w:div>
    <w:div w:id="195601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e.d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robin.duszynski@ele-e.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och@keybits.d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sitech.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4734</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Koch</dc:creator>
  <cp:keywords/>
  <dc:description/>
  <cp:lastModifiedBy>Olaf Koch | RaB</cp:lastModifiedBy>
  <cp:revision>6</cp:revision>
  <cp:lastPrinted>2026-02-12T12:04:00Z</cp:lastPrinted>
  <dcterms:created xsi:type="dcterms:W3CDTF">2026-06-08T06:39:00Z</dcterms:created>
  <dcterms:modified xsi:type="dcterms:W3CDTF">2026-06-08T08:20:00Z</dcterms:modified>
</cp:coreProperties>
</file>